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A07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40E815D7" w14:textId="77777777" w:rsidR="00FF1AA5" w:rsidRPr="00537FC8" w:rsidRDefault="00537FC8" w:rsidP="00537FC8">
      <w:pPr>
        <w:spacing w:line="360" w:lineRule="auto"/>
        <w:jc w:val="center"/>
        <w:rPr>
          <w:rFonts w:ascii="Book Antiqua" w:eastAsia="Book Antiqua" w:hAnsi="Book Antiqua" w:cs="Book Antiqua"/>
          <w:bCs/>
          <w:lang w:val="en-US"/>
        </w:rPr>
      </w:pPr>
      <w:r w:rsidRPr="00537FC8">
        <w:rPr>
          <w:rFonts w:ascii="Book Antiqua" w:eastAsia="Book Antiqua" w:hAnsi="Book Antiqua" w:cs="Book Antiqua"/>
          <w:bCs/>
          <w:lang w:val="en-US"/>
        </w:rPr>
      </w:r>
      <w:r w:rsidRPr="00537FC8">
        <w:rPr>
          <w:rFonts w:ascii="Book Antiqua" w:eastAsia="Book Antiqua" w:hAnsi="Book Antiqua" w:cs="Book Antiqua"/>
          <w:bCs/>
          <w:lang w:val="en-US"/>
        </w:rPr>
        <w:pict w14:anchorId="4D493B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0D8D5875" w14:textId="79FA390B" w:rsidR="00FF1AA5" w:rsidRDefault="00FF1AA5" w:rsidP="00FF1AA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BD18FE" w:rsidRPr="00BD18FE">
                    <w:t>NEUROSURGERY</w:t>
                  </w:r>
                </w:p>
                <w:p w14:paraId="0287340F" w14:textId="37E7E4D0" w:rsidR="00FF1AA5" w:rsidRDefault="00FF1AA5" w:rsidP="00FF1AA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BD18FE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229ABEB6" w14:textId="77777777" w:rsidR="00FF1AA5" w:rsidRPr="00537FC8" w:rsidRDefault="00FF1AA5" w:rsidP="00537FC8">
      <w:pPr>
        <w:spacing w:line="360" w:lineRule="auto"/>
        <w:jc w:val="center"/>
        <w:rPr>
          <w:rFonts w:ascii="Book Antiqua" w:eastAsia="Book Antiqua" w:hAnsi="Book Antiqua" w:cs="Book Antiqua"/>
          <w:bCs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F1AA5" w:rsidRPr="00537FC8" w14:paraId="1524A7B8" w14:textId="77777777" w:rsidTr="00DD2562">
        <w:trPr>
          <w:trHeight w:val="388"/>
        </w:trPr>
        <w:tc>
          <w:tcPr>
            <w:tcW w:w="9944" w:type="dxa"/>
            <w:gridSpan w:val="2"/>
            <w:shd w:val="clear" w:color="auto" w:fill="93B3D5"/>
          </w:tcPr>
          <w:p w14:paraId="25930B49" w14:textId="7ABC9DA5" w:rsidR="00FF1AA5" w:rsidRPr="00537FC8" w:rsidRDefault="009E4616" w:rsidP="00537FC8">
            <w:pPr>
              <w:pStyle w:val="TableParagraph"/>
              <w:spacing w:before="0" w:line="360" w:lineRule="auto"/>
              <w:ind w:left="0" w:right="1865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FF1AA5" w:rsidRPr="00537FC8" w14:paraId="09C6FA22" w14:textId="77777777" w:rsidTr="00DD2562">
        <w:trPr>
          <w:trHeight w:val="809"/>
        </w:trPr>
        <w:tc>
          <w:tcPr>
            <w:tcW w:w="672" w:type="dxa"/>
          </w:tcPr>
          <w:p w14:paraId="3A42FA29" w14:textId="77777777" w:rsidR="00FF1AA5" w:rsidRPr="00537FC8" w:rsidRDefault="00FF1AA5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7B305F5A" w14:textId="6CECCAFB" w:rsidR="002A42BB" w:rsidRPr="00537FC8" w:rsidRDefault="002A42BB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In this </w:t>
            </w:r>
            <w:r w:rsidR="00DF3426" w:rsidRPr="00537FC8">
              <w:rPr>
                <w:rFonts w:ascii="Book Antiqua" w:hAnsi="Book Antiqua"/>
                <w:lang w:val="en-US"/>
              </w:rPr>
              <w:t>course</w:t>
            </w:r>
            <w:r w:rsidRPr="00537FC8">
              <w:rPr>
                <w:rFonts w:ascii="Book Antiqua" w:hAnsi="Book Antiqua"/>
                <w:lang w:val="en-US"/>
              </w:rPr>
              <w:t xml:space="preserve">, </w:t>
            </w:r>
            <w:r w:rsidR="00CE7CAA" w:rsidRPr="00537FC8">
              <w:rPr>
                <w:rFonts w:ascii="Book Antiqua" w:hAnsi="Book Antiqua"/>
                <w:lang w:val="en-US"/>
              </w:rPr>
              <w:t>i</w:t>
            </w:r>
            <w:r w:rsidR="00AA65AC" w:rsidRPr="00537FC8">
              <w:rPr>
                <w:rFonts w:ascii="Book Antiqua" w:hAnsi="Book Antiqua"/>
                <w:lang w:val="en-US"/>
              </w:rPr>
              <w:t xml:space="preserve">t is aimed </w:t>
            </w:r>
            <w:r w:rsidR="00075457" w:rsidRPr="00537FC8">
              <w:rPr>
                <w:rFonts w:ascii="Book Antiqua" w:hAnsi="Book Antiqua"/>
                <w:lang w:val="en-US"/>
              </w:rPr>
              <w:t xml:space="preserve">that </w:t>
            </w:r>
            <w:r w:rsidRPr="00537FC8">
              <w:rPr>
                <w:rFonts w:ascii="Book Antiqua" w:hAnsi="Book Antiqua"/>
                <w:lang w:val="en-US"/>
              </w:rPr>
              <w:t>students</w:t>
            </w:r>
            <w:r w:rsidR="00AA65AC" w:rsidRPr="00537FC8">
              <w:rPr>
                <w:rFonts w:ascii="Book Antiqua" w:hAnsi="Book Antiqua"/>
                <w:lang w:val="en-US"/>
              </w:rPr>
              <w:t xml:space="preserve"> comprehend the practical and applied information about the diagnosis, differential </w:t>
            </w:r>
            <w:proofErr w:type="gramStart"/>
            <w:r w:rsidR="00AA65AC" w:rsidRPr="00537FC8">
              <w:rPr>
                <w:rFonts w:ascii="Book Antiqua" w:hAnsi="Book Antiqua"/>
                <w:lang w:val="en-US"/>
              </w:rPr>
              <w:t>diagnosis</w:t>
            </w:r>
            <w:proofErr w:type="gramEnd"/>
            <w:r w:rsidR="00AA65AC" w:rsidRPr="00537FC8">
              <w:rPr>
                <w:rFonts w:ascii="Book Antiqua" w:hAnsi="Book Antiqua"/>
                <w:lang w:val="en-US"/>
              </w:rPr>
              <w:t xml:space="preserve"> and treatment of c</w:t>
            </w:r>
            <w:r w:rsidRPr="00537FC8">
              <w:rPr>
                <w:rFonts w:ascii="Book Antiqua" w:hAnsi="Book Antiqua"/>
                <w:lang w:val="en-US"/>
              </w:rPr>
              <w:t>entral nervous system (CNS) congenital, traumatic, vascular, tumoral and</w:t>
            </w:r>
            <w:r w:rsidR="00B95474" w:rsidRPr="00537FC8">
              <w:rPr>
                <w:rFonts w:ascii="Book Antiqua" w:hAnsi="Book Antiqua"/>
                <w:lang w:val="en-US"/>
              </w:rPr>
              <w:t xml:space="preserve"> movement disorders.</w:t>
            </w:r>
          </w:p>
        </w:tc>
      </w:tr>
      <w:tr w:rsidR="00FF1AA5" w:rsidRPr="00537FC8" w14:paraId="10269F44" w14:textId="77777777" w:rsidTr="00DD2562">
        <w:trPr>
          <w:trHeight w:val="552"/>
        </w:trPr>
        <w:tc>
          <w:tcPr>
            <w:tcW w:w="672" w:type="dxa"/>
          </w:tcPr>
          <w:p w14:paraId="31769656" w14:textId="77777777" w:rsidR="00FF1AA5" w:rsidRPr="00537FC8" w:rsidRDefault="00FF1AA5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D722C9F" w14:textId="6BF03949" w:rsidR="005333C6" w:rsidRPr="00537FC8" w:rsidRDefault="005333C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In this </w:t>
            </w:r>
            <w:r w:rsidR="00DF3426" w:rsidRPr="00537FC8">
              <w:rPr>
                <w:rFonts w:ascii="Book Antiqua" w:hAnsi="Book Antiqua"/>
                <w:lang w:val="en-US"/>
              </w:rPr>
              <w:t>course</w:t>
            </w:r>
            <w:r w:rsidRPr="00537FC8">
              <w:rPr>
                <w:rFonts w:ascii="Book Antiqua" w:hAnsi="Book Antiqua"/>
                <w:lang w:val="en-US"/>
              </w:rPr>
              <w:t xml:space="preserve">, it is aimed </w:t>
            </w:r>
            <w:r w:rsidR="007C5D04" w:rsidRPr="00537FC8">
              <w:rPr>
                <w:rFonts w:ascii="Book Antiqua" w:hAnsi="Book Antiqua"/>
                <w:lang w:val="en-US"/>
              </w:rPr>
              <w:t>that the students</w:t>
            </w:r>
            <w:r w:rsidRPr="00537FC8">
              <w:rPr>
                <w:rFonts w:ascii="Book Antiqua" w:hAnsi="Book Antiqua"/>
                <w:lang w:val="en-US"/>
              </w:rPr>
              <w:t xml:space="preserve"> comprehend the principles of approaching to neurosurgical emergencies and neurotrauma (spinal and cranial) patients.</w:t>
            </w:r>
          </w:p>
        </w:tc>
      </w:tr>
      <w:tr w:rsidR="00FF1AA5" w:rsidRPr="00537FC8" w14:paraId="16399FA1" w14:textId="77777777" w:rsidTr="00DD2562">
        <w:trPr>
          <w:trHeight w:val="592"/>
        </w:trPr>
        <w:tc>
          <w:tcPr>
            <w:tcW w:w="672" w:type="dxa"/>
          </w:tcPr>
          <w:p w14:paraId="34B89C77" w14:textId="77777777" w:rsidR="00FF1AA5" w:rsidRPr="00537FC8" w:rsidRDefault="00FF1AA5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295753E1" w14:textId="40E5C365" w:rsidR="00DF3426" w:rsidRPr="00537FC8" w:rsidRDefault="00DF342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In this course, it is aimed that the students be able to perform the necessary intervention and basic interventional procedures in emergency situations.</w:t>
            </w:r>
          </w:p>
        </w:tc>
      </w:tr>
    </w:tbl>
    <w:p w14:paraId="3BADA281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F1AA5" w:rsidRPr="00537FC8" w14:paraId="253922F9" w14:textId="77777777" w:rsidTr="00DD2562">
        <w:trPr>
          <w:trHeight w:val="516"/>
        </w:trPr>
        <w:tc>
          <w:tcPr>
            <w:tcW w:w="9944" w:type="dxa"/>
            <w:gridSpan w:val="2"/>
            <w:shd w:val="clear" w:color="auto" w:fill="93B3D5"/>
          </w:tcPr>
          <w:p w14:paraId="0F3FFF7D" w14:textId="0A8BF3AD" w:rsidR="00FF1AA5" w:rsidRPr="00537FC8" w:rsidRDefault="00EE3B75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401CDD" w:rsidRPr="00537FC8" w14:paraId="78545B43" w14:textId="77777777" w:rsidTr="00DD2562">
        <w:trPr>
          <w:trHeight w:val="562"/>
        </w:trPr>
        <w:tc>
          <w:tcPr>
            <w:tcW w:w="672" w:type="dxa"/>
          </w:tcPr>
          <w:p w14:paraId="1BFF65A7" w14:textId="77777777" w:rsidR="00401CDD" w:rsidRPr="00537FC8" w:rsidRDefault="00401CDD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2FEB7E2D" w14:textId="5262D655" w:rsidR="00401CDD" w:rsidRPr="00537FC8" w:rsidRDefault="00401CDD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recognize and diagnose diseases that require emergency neurosurgical intervention in the emergency department.</w:t>
            </w:r>
          </w:p>
        </w:tc>
      </w:tr>
      <w:tr w:rsidR="00401CDD" w:rsidRPr="00537FC8" w14:paraId="7A5B3A7F" w14:textId="77777777" w:rsidTr="00DD2562">
        <w:trPr>
          <w:trHeight w:val="602"/>
        </w:trPr>
        <w:tc>
          <w:tcPr>
            <w:tcW w:w="672" w:type="dxa"/>
          </w:tcPr>
          <w:p w14:paraId="573E0E27" w14:textId="77777777" w:rsidR="00401CDD" w:rsidRPr="00537FC8" w:rsidRDefault="00401CDD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02B1CEE8" w14:textId="00EB8DF9" w:rsidR="00401CDD" w:rsidRPr="00537FC8" w:rsidRDefault="00401CDD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To be able to recognize the clinic caused by intracranial hemorrhage, spinal </w:t>
            </w:r>
            <w:r w:rsidR="00A518DC" w:rsidRPr="00537FC8">
              <w:rPr>
                <w:rFonts w:ascii="Book Antiqua" w:hAnsi="Book Antiqua"/>
                <w:lang w:val="en-US"/>
              </w:rPr>
              <w:t>injuries,</w:t>
            </w:r>
            <w:r w:rsidRPr="00537FC8">
              <w:rPr>
                <w:rFonts w:ascii="Book Antiqua" w:hAnsi="Book Antiqua"/>
                <w:lang w:val="en-US"/>
              </w:rPr>
              <w:t xml:space="preserve"> and intracranial space-occupying lesions, to </w:t>
            </w:r>
            <w:r w:rsidR="001B372F" w:rsidRPr="00537FC8">
              <w:rPr>
                <w:rFonts w:ascii="Book Antiqua" w:hAnsi="Book Antiqua"/>
                <w:lang w:val="en-US"/>
              </w:rPr>
              <w:t xml:space="preserve">be able to </w:t>
            </w:r>
            <w:r w:rsidRPr="00537FC8">
              <w:rPr>
                <w:rFonts w:ascii="Book Antiqua" w:hAnsi="Book Antiqua"/>
                <w:lang w:val="en-US"/>
              </w:rPr>
              <w:t xml:space="preserve">make a diagnosis and to </w:t>
            </w:r>
            <w:r w:rsidR="001B372F" w:rsidRPr="00537FC8">
              <w:rPr>
                <w:rFonts w:ascii="Book Antiqua" w:hAnsi="Book Antiqua"/>
                <w:lang w:val="en-US"/>
              </w:rPr>
              <w:t xml:space="preserve">be able to </w:t>
            </w:r>
            <w:r w:rsidRPr="00537FC8">
              <w:rPr>
                <w:rFonts w:ascii="Book Antiqua" w:hAnsi="Book Antiqua"/>
                <w:lang w:val="en-US"/>
              </w:rPr>
              <w:t>make a differential diagnosis.</w:t>
            </w:r>
          </w:p>
        </w:tc>
      </w:tr>
      <w:tr w:rsidR="00401CDD" w:rsidRPr="00537FC8" w14:paraId="71714493" w14:textId="77777777" w:rsidTr="00DD2562">
        <w:trPr>
          <w:trHeight w:val="285"/>
        </w:trPr>
        <w:tc>
          <w:tcPr>
            <w:tcW w:w="672" w:type="dxa"/>
          </w:tcPr>
          <w:p w14:paraId="18E01E64" w14:textId="77777777" w:rsidR="00401CDD" w:rsidRPr="00537FC8" w:rsidRDefault="00401CDD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68FA9D4B" w14:textId="2252F96A" w:rsidR="00401CDD" w:rsidRPr="00537FC8" w:rsidRDefault="001B372F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</w:t>
            </w:r>
            <w:r w:rsidR="00401CDD" w:rsidRPr="00537FC8">
              <w:rPr>
                <w:rFonts w:ascii="Book Antiqua" w:hAnsi="Book Antiqua"/>
                <w:lang w:val="en-US"/>
              </w:rPr>
              <w:t>xplain the timing of surgical treatment and emergency surgical options.</w:t>
            </w:r>
          </w:p>
        </w:tc>
      </w:tr>
      <w:tr w:rsidR="00401CDD" w:rsidRPr="00537FC8" w14:paraId="2EC57EA6" w14:textId="77777777" w:rsidTr="00DD2562">
        <w:trPr>
          <w:trHeight w:val="363"/>
        </w:trPr>
        <w:tc>
          <w:tcPr>
            <w:tcW w:w="672" w:type="dxa"/>
          </w:tcPr>
          <w:p w14:paraId="21609EAF" w14:textId="77777777" w:rsidR="00401CDD" w:rsidRPr="00537FC8" w:rsidRDefault="00401CDD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12B46CFA" w14:textId="78FEF812" w:rsidR="00401CDD" w:rsidRPr="00537FC8" w:rsidRDefault="00401CDD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explain first aid and intervention to spine and head trauma patients.</w:t>
            </w:r>
          </w:p>
        </w:tc>
      </w:tr>
      <w:tr w:rsidR="00401CDD" w:rsidRPr="00537FC8" w14:paraId="08796CFD" w14:textId="77777777" w:rsidTr="00DD2562">
        <w:trPr>
          <w:trHeight w:val="481"/>
        </w:trPr>
        <w:tc>
          <w:tcPr>
            <w:tcW w:w="672" w:type="dxa"/>
          </w:tcPr>
          <w:p w14:paraId="69987940" w14:textId="77777777" w:rsidR="00401CDD" w:rsidRPr="00537FC8" w:rsidRDefault="00401CDD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19706904" w14:textId="67B22960" w:rsidR="00401CDD" w:rsidRPr="00537FC8" w:rsidRDefault="005B6A02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d</w:t>
            </w:r>
            <w:r w:rsidR="00401CDD" w:rsidRPr="00537FC8">
              <w:rPr>
                <w:rFonts w:ascii="Book Antiqua" w:hAnsi="Book Antiqua"/>
                <w:lang w:val="en-US"/>
              </w:rPr>
              <w:t>istinguish the conditions that require referral in neurosurgical diseases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164DB" w:rsidRPr="00537FC8" w14:paraId="170BB7DE" w14:textId="77777777" w:rsidTr="00DD2562">
        <w:trPr>
          <w:trHeight w:val="482"/>
        </w:trPr>
        <w:tc>
          <w:tcPr>
            <w:tcW w:w="672" w:type="dxa"/>
          </w:tcPr>
          <w:p w14:paraId="3556D1AB" w14:textId="77777777" w:rsidR="009164DB" w:rsidRPr="00537FC8" w:rsidRDefault="009164DB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5EB669F5" w14:textId="6EEB642F" w:rsidR="009164DB" w:rsidRPr="00537FC8" w:rsidRDefault="009164DB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explain the formation mechanisms of neurosurgery related diseases.</w:t>
            </w:r>
          </w:p>
        </w:tc>
      </w:tr>
      <w:tr w:rsidR="009164DB" w:rsidRPr="00537FC8" w14:paraId="498CFE4B" w14:textId="77777777" w:rsidTr="00DD2562">
        <w:trPr>
          <w:trHeight w:val="590"/>
        </w:trPr>
        <w:tc>
          <w:tcPr>
            <w:tcW w:w="672" w:type="dxa"/>
          </w:tcPr>
          <w:p w14:paraId="37998DA6" w14:textId="77777777" w:rsidR="009164DB" w:rsidRPr="00537FC8" w:rsidRDefault="009164DB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18DBF685" w14:textId="4C137CD9" w:rsidR="009164DB" w:rsidRPr="00537FC8" w:rsidRDefault="009164DB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To be able to explain the clinical features and clinical approach principles (diagnosis, </w:t>
            </w:r>
            <w:r w:rsidR="00CE7CAA" w:rsidRPr="00537FC8">
              <w:rPr>
                <w:rFonts w:ascii="Book Antiqua" w:hAnsi="Book Antiqua"/>
                <w:lang w:val="en-US"/>
              </w:rPr>
              <w:t>treatment,</w:t>
            </w:r>
            <w:r w:rsidRPr="00537FC8">
              <w:rPr>
                <w:rFonts w:ascii="Book Antiqua" w:hAnsi="Book Antiqua"/>
                <w:lang w:val="en-US"/>
              </w:rPr>
              <w:t xml:space="preserve"> and prevention) of the main diseases related to neurosurgery.</w:t>
            </w:r>
          </w:p>
        </w:tc>
      </w:tr>
      <w:tr w:rsidR="009164DB" w:rsidRPr="00537FC8" w14:paraId="041F8E83" w14:textId="77777777" w:rsidTr="00DD2562">
        <w:trPr>
          <w:trHeight w:val="698"/>
        </w:trPr>
        <w:tc>
          <w:tcPr>
            <w:tcW w:w="672" w:type="dxa"/>
          </w:tcPr>
          <w:p w14:paraId="41046301" w14:textId="77777777" w:rsidR="009164DB" w:rsidRPr="00537FC8" w:rsidRDefault="009164DB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6056FC72" w14:textId="38EA3041" w:rsidR="009164DB" w:rsidRPr="00537FC8" w:rsidRDefault="009164DB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get a medical history of the patient's health problems, personal and family history and nervous system by communicating well with the patient and their relatives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164DB" w:rsidRPr="00537FC8" w14:paraId="7544EFFA" w14:textId="77777777" w:rsidTr="00DD2562">
        <w:trPr>
          <w:trHeight w:val="477"/>
        </w:trPr>
        <w:tc>
          <w:tcPr>
            <w:tcW w:w="672" w:type="dxa"/>
          </w:tcPr>
          <w:p w14:paraId="49AAFD0C" w14:textId="77777777" w:rsidR="009164DB" w:rsidRPr="00537FC8" w:rsidRDefault="009164DB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3FBA9DCF" w14:textId="0B49ED88" w:rsidR="009164DB" w:rsidRPr="00537FC8" w:rsidRDefault="0099569F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To be able to </w:t>
            </w:r>
            <w:r w:rsidR="009164DB" w:rsidRPr="00537FC8">
              <w:rPr>
                <w:rFonts w:ascii="Book Antiqua" w:hAnsi="Book Antiqua"/>
                <w:lang w:val="en-US"/>
              </w:rPr>
              <w:t>perform physical examination of the nervous system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9569F" w:rsidRPr="00537FC8" w14:paraId="0BA4C95E" w14:textId="77777777" w:rsidTr="00DD2562">
        <w:trPr>
          <w:trHeight w:val="786"/>
        </w:trPr>
        <w:tc>
          <w:tcPr>
            <w:tcW w:w="672" w:type="dxa"/>
          </w:tcPr>
          <w:p w14:paraId="70B74B98" w14:textId="77777777" w:rsidR="0099569F" w:rsidRPr="00537FC8" w:rsidRDefault="0099569F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42DBF723" w14:textId="27FD1E8A" w:rsidR="0099569F" w:rsidRPr="00537FC8" w:rsidRDefault="0099569F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select the diagnostic methods/procedures in the appropriate order that will guide the diagnosis and treatment by evaluating the medical history and physical examination findings in the patient presenting with nervous system complaints.</w:t>
            </w:r>
          </w:p>
        </w:tc>
      </w:tr>
      <w:tr w:rsidR="0099569F" w:rsidRPr="00537FC8" w14:paraId="1B2BB1CD" w14:textId="77777777" w:rsidTr="00DD2562">
        <w:trPr>
          <w:trHeight w:val="805"/>
        </w:trPr>
        <w:tc>
          <w:tcPr>
            <w:tcW w:w="672" w:type="dxa"/>
          </w:tcPr>
          <w:p w14:paraId="4BCDD1D8" w14:textId="77777777" w:rsidR="0099569F" w:rsidRPr="00537FC8" w:rsidRDefault="0099569F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lastRenderedPageBreak/>
              <w:t>11</w:t>
            </w:r>
          </w:p>
        </w:tc>
        <w:tc>
          <w:tcPr>
            <w:tcW w:w="9272" w:type="dxa"/>
          </w:tcPr>
          <w:p w14:paraId="31F83C3D" w14:textId="2DFEE5EE" w:rsidR="0099569F" w:rsidRPr="00537FC8" w:rsidRDefault="001B1F0E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</w:t>
            </w:r>
            <w:r w:rsidR="0099569F" w:rsidRPr="00537FC8">
              <w:rPr>
                <w:rFonts w:ascii="Book Antiqua" w:hAnsi="Book Antiqua"/>
                <w:lang w:val="en-US"/>
              </w:rPr>
              <w:t>xplain the basic diagnostic methods and procedures used in the diagnosis of nervous system diseases and interpret the results.</w:t>
            </w:r>
          </w:p>
        </w:tc>
      </w:tr>
      <w:tr w:rsidR="0099569F" w:rsidRPr="00537FC8" w14:paraId="688EFC41" w14:textId="77777777" w:rsidTr="00DD2562">
        <w:trPr>
          <w:trHeight w:val="805"/>
        </w:trPr>
        <w:tc>
          <w:tcPr>
            <w:tcW w:w="672" w:type="dxa"/>
          </w:tcPr>
          <w:p w14:paraId="7650BD71" w14:textId="77777777" w:rsidR="0099569F" w:rsidRPr="00537FC8" w:rsidRDefault="0099569F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12808C31" w14:textId="0C98CA9C" w:rsidR="0099569F" w:rsidRPr="00537FC8" w:rsidRDefault="0099569F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make a preliminary diagnosis/diagnosis by evaluating the medical history, physical examination findings and diagnostic test results in a patient presenting with nervous system complaints.</w:t>
            </w:r>
          </w:p>
        </w:tc>
      </w:tr>
      <w:tr w:rsidR="0099569F" w:rsidRPr="00537FC8" w14:paraId="14A3F0C4" w14:textId="77777777" w:rsidTr="00DD2562">
        <w:trPr>
          <w:trHeight w:val="805"/>
        </w:trPr>
        <w:tc>
          <w:tcPr>
            <w:tcW w:w="672" w:type="dxa"/>
          </w:tcPr>
          <w:p w14:paraId="50703C41" w14:textId="77777777" w:rsidR="0099569F" w:rsidRPr="00537FC8" w:rsidRDefault="0099569F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7CC46001" w14:textId="7C5B9EF5" w:rsidR="0099569F" w:rsidRPr="00537FC8" w:rsidRDefault="0099569F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plan appropriate treatment for neurosurgical problems/diseases at primary care level and to</w:t>
            </w:r>
            <w:r w:rsidR="001B1F0E" w:rsidRPr="00537FC8">
              <w:rPr>
                <w:rFonts w:ascii="Book Antiqua" w:hAnsi="Book Antiqua"/>
                <w:lang w:val="en-US"/>
              </w:rPr>
              <w:t xml:space="preserve"> be able to</w:t>
            </w:r>
            <w:r w:rsidRPr="00537FC8">
              <w:rPr>
                <w:rFonts w:ascii="Book Antiqua" w:hAnsi="Book Antiqua"/>
                <w:lang w:val="en-US"/>
              </w:rPr>
              <w:t xml:space="preserve"> explain referral criteria.</w:t>
            </w:r>
          </w:p>
        </w:tc>
      </w:tr>
      <w:tr w:rsidR="00DD5396" w:rsidRPr="00537FC8" w14:paraId="58467993" w14:textId="77777777" w:rsidTr="00DD2562">
        <w:trPr>
          <w:trHeight w:val="489"/>
        </w:trPr>
        <w:tc>
          <w:tcPr>
            <w:tcW w:w="672" w:type="dxa"/>
          </w:tcPr>
          <w:p w14:paraId="70583FFB" w14:textId="77777777" w:rsidR="00DD5396" w:rsidRPr="00537FC8" w:rsidRDefault="00DD5396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049B638B" w14:textId="165EAF92" w:rsidR="00DD5396" w:rsidRPr="00537FC8" w:rsidRDefault="00DD539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explain neurosurgical emergencies and the principles of approach to these situations.</w:t>
            </w:r>
          </w:p>
        </w:tc>
      </w:tr>
      <w:tr w:rsidR="00DD5396" w:rsidRPr="00537FC8" w14:paraId="0884AFDE" w14:textId="77777777" w:rsidTr="00DD2562">
        <w:trPr>
          <w:trHeight w:val="694"/>
        </w:trPr>
        <w:tc>
          <w:tcPr>
            <w:tcW w:w="672" w:type="dxa"/>
          </w:tcPr>
          <w:p w14:paraId="22B2F171" w14:textId="77777777" w:rsidR="00DD5396" w:rsidRPr="00537FC8" w:rsidRDefault="00DD5396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45E54B40" w14:textId="2E2A2B90" w:rsidR="00DD5396" w:rsidRPr="00537FC8" w:rsidRDefault="00DD539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make the first response to emergencies related to neurosurgery and to be able to refer them appropriately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DD5396" w:rsidRPr="00537FC8" w14:paraId="5766B371" w14:textId="77777777" w:rsidTr="00DD2562">
        <w:trPr>
          <w:trHeight w:val="407"/>
        </w:trPr>
        <w:tc>
          <w:tcPr>
            <w:tcW w:w="672" w:type="dxa"/>
          </w:tcPr>
          <w:p w14:paraId="655B946A" w14:textId="77777777" w:rsidR="00DD5396" w:rsidRPr="00537FC8" w:rsidRDefault="00DD5396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05598C44" w14:textId="6FE01D1A" w:rsidR="00DD5396" w:rsidRPr="00537FC8" w:rsidRDefault="00DD539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explain the importance of multidisciplinary approach to the problems related to neurosurgery.</w:t>
            </w:r>
          </w:p>
        </w:tc>
      </w:tr>
      <w:tr w:rsidR="00DD5396" w:rsidRPr="00537FC8" w14:paraId="2E8FAA08" w14:textId="77777777" w:rsidTr="00DD2562">
        <w:trPr>
          <w:trHeight w:val="426"/>
        </w:trPr>
        <w:tc>
          <w:tcPr>
            <w:tcW w:w="672" w:type="dxa"/>
          </w:tcPr>
          <w:p w14:paraId="19FECC5F" w14:textId="77777777" w:rsidR="00DD5396" w:rsidRPr="00537FC8" w:rsidRDefault="00DD5396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5EF31594" w14:textId="22D5ECC9" w:rsidR="00DD5396" w:rsidRPr="00537FC8" w:rsidRDefault="00DD539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To be able to recognize neural tube defects in newborns and children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DD5396" w:rsidRPr="00537FC8" w14:paraId="751F927A" w14:textId="77777777" w:rsidTr="00DD2562">
        <w:trPr>
          <w:trHeight w:val="418"/>
        </w:trPr>
        <w:tc>
          <w:tcPr>
            <w:tcW w:w="672" w:type="dxa"/>
          </w:tcPr>
          <w:p w14:paraId="587AB186" w14:textId="77777777" w:rsidR="00DD5396" w:rsidRPr="00537FC8" w:rsidRDefault="00DD5396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75F9397E" w14:textId="03E99AB6" w:rsidR="00DD5396" w:rsidRPr="00537FC8" w:rsidRDefault="00DD5396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To be able to plan fluid and electrolyte therapy in </w:t>
            </w:r>
            <w:r w:rsidR="009D2347" w:rsidRPr="00537FC8">
              <w:rPr>
                <w:rFonts w:ascii="Book Antiqua" w:hAnsi="Book Antiqua"/>
                <w:lang w:val="en-US"/>
              </w:rPr>
              <w:t>Increased Intracranial Pressure (ICP)</w:t>
            </w:r>
            <w:r w:rsidRPr="00537FC8">
              <w:rPr>
                <w:rFonts w:ascii="Book Antiqua" w:hAnsi="Book Antiqua"/>
                <w:lang w:val="en-US"/>
              </w:rPr>
              <w:t xml:space="preserve"> patients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57434E53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4C20B7AB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1E32FC15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F1AA5" w:rsidRPr="00537FC8" w14:paraId="285BCBA3" w14:textId="77777777" w:rsidTr="00DD2562">
        <w:trPr>
          <w:trHeight w:val="518"/>
        </w:trPr>
        <w:tc>
          <w:tcPr>
            <w:tcW w:w="9944" w:type="dxa"/>
            <w:gridSpan w:val="2"/>
            <w:shd w:val="clear" w:color="auto" w:fill="93B3D5"/>
          </w:tcPr>
          <w:p w14:paraId="24FD66C1" w14:textId="14CAC3AA" w:rsidR="00FF1AA5" w:rsidRPr="00537FC8" w:rsidRDefault="00556643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9D2347" w:rsidRPr="00537FC8" w14:paraId="119438DD" w14:textId="77777777" w:rsidTr="00DD2562">
        <w:trPr>
          <w:trHeight w:val="562"/>
        </w:trPr>
        <w:tc>
          <w:tcPr>
            <w:tcW w:w="672" w:type="dxa"/>
          </w:tcPr>
          <w:p w14:paraId="649FF7AA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7ED3196" w14:textId="0C170FB3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recognize and diagnose diseases that require emergency neurosurgical intervention in the emergency department.</w:t>
            </w:r>
          </w:p>
        </w:tc>
      </w:tr>
      <w:tr w:rsidR="009D2347" w:rsidRPr="00537FC8" w14:paraId="68C5AA00" w14:textId="77777777" w:rsidTr="00DD2562">
        <w:trPr>
          <w:trHeight w:val="602"/>
        </w:trPr>
        <w:tc>
          <w:tcPr>
            <w:tcW w:w="672" w:type="dxa"/>
          </w:tcPr>
          <w:p w14:paraId="7E5622F0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49875B48" w14:textId="02FC7AC6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Can recognize the clinic caused by intracranial hemorrhage, spinal </w:t>
            </w:r>
            <w:r w:rsidR="00CE7CAA" w:rsidRPr="00537FC8">
              <w:rPr>
                <w:rFonts w:ascii="Book Antiqua" w:hAnsi="Book Antiqua"/>
                <w:lang w:val="en-US"/>
              </w:rPr>
              <w:t>injuries,</w:t>
            </w:r>
            <w:r w:rsidRPr="00537FC8">
              <w:rPr>
                <w:rFonts w:ascii="Book Antiqua" w:hAnsi="Book Antiqua"/>
                <w:lang w:val="en-US"/>
              </w:rPr>
              <w:t xml:space="preserve"> and intracranial space-occupying lesions, can make a </w:t>
            </w:r>
            <w:proofErr w:type="gramStart"/>
            <w:r w:rsidRPr="00537FC8">
              <w:rPr>
                <w:rFonts w:ascii="Book Antiqua" w:hAnsi="Book Antiqua"/>
                <w:lang w:val="en-US"/>
              </w:rPr>
              <w:t>diagnosis</w:t>
            </w:r>
            <w:proofErr w:type="gramEnd"/>
            <w:r w:rsidRPr="00537FC8">
              <w:rPr>
                <w:rFonts w:ascii="Book Antiqua" w:hAnsi="Book Antiqua"/>
                <w:lang w:val="en-US"/>
              </w:rPr>
              <w:t xml:space="preserve"> and can make a differential diagnosis.</w:t>
            </w:r>
          </w:p>
        </w:tc>
      </w:tr>
      <w:tr w:rsidR="009D2347" w:rsidRPr="00537FC8" w14:paraId="46485A40" w14:textId="77777777" w:rsidTr="00DD2562">
        <w:trPr>
          <w:trHeight w:val="285"/>
        </w:trPr>
        <w:tc>
          <w:tcPr>
            <w:tcW w:w="672" w:type="dxa"/>
          </w:tcPr>
          <w:p w14:paraId="0217C1D5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6473B735" w14:textId="1F683A25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the timing of surgical treatment and emergency surgical options.</w:t>
            </w:r>
          </w:p>
        </w:tc>
      </w:tr>
      <w:tr w:rsidR="009D2347" w:rsidRPr="00537FC8" w14:paraId="47C29D0C" w14:textId="77777777" w:rsidTr="00DD2562">
        <w:trPr>
          <w:trHeight w:val="363"/>
        </w:trPr>
        <w:tc>
          <w:tcPr>
            <w:tcW w:w="672" w:type="dxa"/>
          </w:tcPr>
          <w:p w14:paraId="60BB2C9A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07AB0A9B" w14:textId="0B32B070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first aid and intervention to spine and head trauma patients.</w:t>
            </w:r>
          </w:p>
        </w:tc>
      </w:tr>
      <w:tr w:rsidR="009D2347" w:rsidRPr="00537FC8" w14:paraId="73BD866A" w14:textId="77777777" w:rsidTr="00DD2562">
        <w:trPr>
          <w:trHeight w:val="481"/>
        </w:trPr>
        <w:tc>
          <w:tcPr>
            <w:tcW w:w="672" w:type="dxa"/>
          </w:tcPr>
          <w:p w14:paraId="100FACCE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44650D56" w14:textId="33E0FABB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distinguish the conditions that require referral in neurosurgical diseases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2347" w:rsidRPr="00537FC8" w14:paraId="3B6C3E37" w14:textId="77777777" w:rsidTr="00DD2562">
        <w:trPr>
          <w:trHeight w:val="482"/>
        </w:trPr>
        <w:tc>
          <w:tcPr>
            <w:tcW w:w="672" w:type="dxa"/>
          </w:tcPr>
          <w:p w14:paraId="48DA791C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0064F088" w14:textId="71EA832F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the formation mechanisms of neurosurgery related diseases.</w:t>
            </w:r>
          </w:p>
        </w:tc>
      </w:tr>
      <w:tr w:rsidR="009D2347" w:rsidRPr="00537FC8" w14:paraId="50012923" w14:textId="77777777" w:rsidTr="00DD2562">
        <w:trPr>
          <w:trHeight w:val="416"/>
        </w:trPr>
        <w:tc>
          <w:tcPr>
            <w:tcW w:w="672" w:type="dxa"/>
          </w:tcPr>
          <w:p w14:paraId="429B8F49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64D4BA6F" w14:textId="39106F9D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Can explain the clinical features and clinical approach principles (diagnosis, </w:t>
            </w:r>
            <w:proofErr w:type="gramStart"/>
            <w:r w:rsidRPr="00537FC8">
              <w:rPr>
                <w:rFonts w:ascii="Book Antiqua" w:hAnsi="Book Antiqua"/>
                <w:lang w:val="en-US"/>
              </w:rPr>
              <w:t>treatment</w:t>
            </w:r>
            <w:proofErr w:type="gramEnd"/>
            <w:r w:rsidRPr="00537FC8">
              <w:rPr>
                <w:rFonts w:ascii="Book Antiqua" w:hAnsi="Book Antiqua"/>
                <w:lang w:val="en-US"/>
              </w:rPr>
              <w:t xml:space="preserve"> and prevention) of the main diseases related to neurosurgery.</w:t>
            </w:r>
          </w:p>
        </w:tc>
      </w:tr>
      <w:tr w:rsidR="009D2347" w:rsidRPr="00537FC8" w14:paraId="01321B6C" w14:textId="77777777" w:rsidTr="00DD2562">
        <w:trPr>
          <w:trHeight w:val="698"/>
        </w:trPr>
        <w:tc>
          <w:tcPr>
            <w:tcW w:w="672" w:type="dxa"/>
          </w:tcPr>
          <w:p w14:paraId="5794045F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6478967D" w14:textId="58FF9DC4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get a medical history of the patient's health problems, personal and family history and nervous system by communicating well with the patient and their relatives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2347" w:rsidRPr="00537FC8" w14:paraId="406FCD7E" w14:textId="77777777" w:rsidTr="00DD2562">
        <w:trPr>
          <w:trHeight w:val="477"/>
        </w:trPr>
        <w:tc>
          <w:tcPr>
            <w:tcW w:w="672" w:type="dxa"/>
          </w:tcPr>
          <w:p w14:paraId="7A52A1D2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4F170035" w14:textId="61544D21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perform physical examination of the nervous system</w:t>
            </w:r>
            <w:r w:rsidR="00A518DC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2347" w:rsidRPr="00537FC8" w14:paraId="5D58F98E" w14:textId="77777777" w:rsidTr="00755037">
        <w:trPr>
          <w:trHeight w:val="416"/>
        </w:trPr>
        <w:tc>
          <w:tcPr>
            <w:tcW w:w="672" w:type="dxa"/>
          </w:tcPr>
          <w:p w14:paraId="1C2B2541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3E40F738" w14:textId="1679A19C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Can select the diagnostic methods/procedures in the appropriate order that will guide the diagnosis and treatment by evaluating the medical history and physical examination findings </w:t>
            </w:r>
            <w:r w:rsidRPr="00537FC8">
              <w:rPr>
                <w:rFonts w:ascii="Book Antiqua" w:hAnsi="Book Antiqua"/>
                <w:lang w:val="en-US"/>
              </w:rPr>
              <w:lastRenderedPageBreak/>
              <w:t>in the patient presenting with nervous system complaints.</w:t>
            </w:r>
          </w:p>
        </w:tc>
      </w:tr>
      <w:tr w:rsidR="009D2347" w:rsidRPr="00537FC8" w14:paraId="51D16288" w14:textId="77777777" w:rsidTr="00DD2562">
        <w:trPr>
          <w:trHeight w:val="805"/>
        </w:trPr>
        <w:tc>
          <w:tcPr>
            <w:tcW w:w="672" w:type="dxa"/>
          </w:tcPr>
          <w:p w14:paraId="396AB11A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lastRenderedPageBreak/>
              <w:t>11</w:t>
            </w:r>
          </w:p>
        </w:tc>
        <w:tc>
          <w:tcPr>
            <w:tcW w:w="9272" w:type="dxa"/>
          </w:tcPr>
          <w:p w14:paraId="4D18F73B" w14:textId="616B5D05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the basic diagnostic methods and procedures used in the diagnosis of nervous system diseases and interpret the results.</w:t>
            </w:r>
          </w:p>
        </w:tc>
      </w:tr>
      <w:tr w:rsidR="009D2347" w:rsidRPr="00537FC8" w14:paraId="64CC4E9B" w14:textId="77777777" w:rsidTr="00DD2562">
        <w:trPr>
          <w:trHeight w:val="805"/>
        </w:trPr>
        <w:tc>
          <w:tcPr>
            <w:tcW w:w="672" w:type="dxa"/>
          </w:tcPr>
          <w:p w14:paraId="68BDDBE9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56AA780C" w14:textId="1A1A5DAD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make a preliminary diagnosis/diagnosis by evaluating the medical history, physical examination findings and diagnostic test results in a patient presenting with nervous system complaints.</w:t>
            </w:r>
          </w:p>
        </w:tc>
      </w:tr>
      <w:tr w:rsidR="009D2347" w:rsidRPr="00537FC8" w14:paraId="5913E700" w14:textId="77777777" w:rsidTr="00DD2562">
        <w:trPr>
          <w:trHeight w:val="805"/>
        </w:trPr>
        <w:tc>
          <w:tcPr>
            <w:tcW w:w="672" w:type="dxa"/>
          </w:tcPr>
          <w:p w14:paraId="0CF07FE1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01669FFA" w14:textId="57583A4B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Can plan appropriate treatment for neurosurgical problems/diseases at primary care level and </w:t>
            </w:r>
            <w:r w:rsidR="00D976C0" w:rsidRPr="00537FC8">
              <w:rPr>
                <w:rFonts w:ascii="Book Antiqua" w:hAnsi="Book Antiqua"/>
                <w:lang w:val="en-US"/>
              </w:rPr>
              <w:t>c</w:t>
            </w:r>
            <w:r w:rsidRPr="00537FC8">
              <w:rPr>
                <w:rFonts w:ascii="Book Antiqua" w:hAnsi="Book Antiqua"/>
                <w:lang w:val="en-US"/>
              </w:rPr>
              <w:t>an explain referral criteria.</w:t>
            </w:r>
          </w:p>
        </w:tc>
      </w:tr>
      <w:tr w:rsidR="009D2347" w:rsidRPr="00537FC8" w14:paraId="3745B96A" w14:textId="77777777" w:rsidTr="00DD2562">
        <w:trPr>
          <w:trHeight w:val="489"/>
        </w:trPr>
        <w:tc>
          <w:tcPr>
            <w:tcW w:w="672" w:type="dxa"/>
          </w:tcPr>
          <w:p w14:paraId="6B91D925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55444631" w14:textId="5FE10B3D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neurosurgical emergencies and the principles of approach to these situations.</w:t>
            </w:r>
          </w:p>
        </w:tc>
      </w:tr>
      <w:tr w:rsidR="009D2347" w:rsidRPr="00537FC8" w14:paraId="01F93F8F" w14:textId="77777777" w:rsidTr="00DD2562">
        <w:trPr>
          <w:trHeight w:val="694"/>
        </w:trPr>
        <w:tc>
          <w:tcPr>
            <w:tcW w:w="672" w:type="dxa"/>
          </w:tcPr>
          <w:p w14:paraId="08E6FBC4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20554308" w14:textId="669B4FD5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 xml:space="preserve">Can make the first response to emergencies related to neurosurgery and </w:t>
            </w:r>
            <w:r w:rsidR="00D976C0" w:rsidRPr="00537FC8">
              <w:rPr>
                <w:rFonts w:ascii="Book Antiqua" w:hAnsi="Book Antiqua"/>
                <w:lang w:val="en-US"/>
              </w:rPr>
              <w:t>c</w:t>
            </w:r>
            <w:r w:rsidRPr="00537FC8">
              <w:rPr>
                <w:rFonts w:ascii="Book Antiqua" w:hAnsi="Book Antiqua"/>
                <w:lang w:val="en-US"/>
              </w:rPr>
              <w:t>an refer them appropriately</w:t>
            </w:r>
            <w:r w:rsidR="00EF3448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2347" w:rsidRPr="00537FC8" w14:paraId="276B2B66" w14:textId="77777777" w:rsidTr="00DD2562">
        <w:trPr>
          <w:trHeight w:val="407"/>
        </w:trPr>
        <w:tc>
          <w:tcPr>
            <w:tcW w:w="672" w:type="dxa"/>
          </w:tcPr>
          <w:p w14:paraId="52080686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18EF17A7" w14:textId="3808E691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explain the importance of multidisciplinary approach to the problems related to neurosurgery.</w:t>
            </w:r>
          </w:p>
        </w:tc>
      </w:tr>
      <w:tr w:rsidR="009D2347" w:rsidRPr="00537FC8" w14:paraId="40D1998B" w14:textId="77777777" w:rsidTr="00DD2562">
        <w:trPr>
          <w:trHeight w:val="426"/>
        </w:trPr>
        <w:tc>
          <w:tcPr>
            <w:tcW w:w="672" w:type="dxa"/>
          </w:tcPr>
          <w:p w14:paraId="556CB7B4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46D05174" w14:textId="0A6BCD4D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recognize neural tube defects in newborns and children</w:t>
            </w:r>
            <w:r w:rsidR="008F50BB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2347" w:rsidRPr="00537FC8" w14:paraId="49C216BB" w14:textId="77777777" w:rsidTr="00DD2562">
        <w:trPr>
          <w:trHeight w:val="418"/>
        </w:trPr>
        <w:tc>
          <w:tcPr>
            <w:tcW w:w="672" w:type="dxa"/>
          </w:tcPr>
          <w:p w14:paraId="43FC517F" w14:textId="77777777" w:rsidR="009D2347" w:rsidRPr="00537FC8" w:rsidRDefault="009D2347" w:rsidP="00537FC8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537FC8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41CF5379" w14:textId="61B8D261" w:rsidR="009D2347" w:rsidRPr="00537FC8" w:rsidRDefault="009D2347" w:rsidP="00537FC8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537FC8">
              <w:rPr>
                <w:rFonts w:ascii="Book Antiqua" w:hAnsi="Book Antiqua"/>
                <w:lang w:val="en-US"/>
              </w:rPr>
              <w:t>Can plan fluid and electrolyte therapy in Increased Intracranial Pressure (ICP) patients</w:t>
            </w:r>
            <w:r w:rsidR="008F50BB" w:rsidRPr="00537FC8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35EEF29B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332B8535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123649B8" w14:textId="77777777" w:rsidR="00FF1AA5" w:rsidRPr="00537FC8" w:rsidRDefault="00FF1AA5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3AB2246C" w14:textId="77777777" w:rsidR="002679D1" w:rsidRPr="00537FC8" w:rsidRDefault="002679D1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7873549D" w14:textId="77777777" w:rsidR="003F6188" w:rsidRPr="00537FC8" w:rsidRDefault="003F6188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3AB2246D" w14:textId="77777777" w:rsidR="002679D1" w:rsidRPr="00537FC8" w:rsidRDefault="002679D1" w:rsidP="00537FC8">
      <w:pPr>
        <w:spacing w:line="360" w:lineRule="auto"/>
        <w:rPr>
          <w:rFonts w:ascii="Book Antiqua" w:hAnsi="Book Antiqua"/>
          <w:b/>
          <w:lang w:val="en-US"/>
        </w:rPr>
      </w:pPr>
    </w:p>
    <w:p w14:paraId="3AB224AA" w14:textId="77777777" w:rsidR="002679D1" w:rsidRPr="00537FC8" w:rsidRDefault="002679D1" w:rsidP="00537FC8">
      <w:pPr>
        <w:spacing w:line="360" w:lineRule="auto"/>
        <w:rPr>
          <w:rFonts w:ascii="Book Antiqua" w:hAnsi="Book Antiqua"/>
          <w:b/>
          <w:lang w:val="en-US"/>
        </w:rPr>
      </w:pPr>
    </w:p>
    <w:sectPr w:rsidR="002679D1" w:rsidRPr="00537FC8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D1"/>
    <w:rsid w:val="00047BD0"/>
    <w:rsid w:val="00075457"/>
    <w:rsid w:val="001828A0"/>
    <w:rsid w:val="001B1F0E"/>
    <w:rsid w:val="001B372F"/>
    <w:rsid w:val="00214881"/>
    <w:rsid w:val="002679D1"/>
    <w:rsid w:val="00297891"/>
    <w:rsid w:val="002A42BB"/>
    <w:rsid w:val="00373666"/>
    <w:rsid w:val="003F6188"/>
    <w:rsid w:val="00401CDD"/>
    <w:rsid w:val="005005C1"/>
    <w:rsid w:val="005333C6"/>
    <w:rsid w:val="00537FC8"/>
    <w:rsid w:val="00556643"/>
    <w:rsid w:val="005B6A02"/>
    <w:rsid w:val="005C4F6F"/>
    <w:rsid w:val="00671B81"/>
    <w:rsid w:val="006F236B"/>
    <w:rsid w:val="00754A83"/>
    <w:rsid w:val="00755037"/>
    <w:rsid w:val="007C5D04"/>
    <w:rsid w:val="008F50BB"/>
    <w:rsid w:val="009164DB"/>
    <w:rsid w:val="0099569F"/>
    <w:rsid w:val="009D2347"/>
    <w:rsid w:val="009E4616"/>
    <w:rsid w:val="009E6B08"/>
    <w:rsid w:val="00A47B22"/>
    <w:rsid w:val="00A518DC"/>
    <w:rsid w:val="00AA65AC"/>
    <w:rsid w:val="00B11DEB"/>
    <w:rsid w:val="00B13E2D"/>
    <w:rsid w:val="00B95474"/>
    <w:rsid w:val="00BD18FE"/>
    <w:rsid w:val="00CC3C72"/>
    <w:rsid w:val="00CE7CAA"/>
    <w:rsid w:val="00D976C0"/>
    <w:rsid w:val="00DC1612"/>
    <w:rsid w:val="00DD5396"/>
    <w:rsid w:val="00DF3426"/>
    <w:rsid w:val="00EE3B75"/>
    <w:rsid w:val="00EF3448"/>
    <w:rsid w:val="00F9081F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2244B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46</cp:revision>
  <dcterms:created xsi:type="dcterms:W3CDTF">2022-08-21T14:51:00Z</dcterms:created>
  <dcterms:modified xsi:type="dcterms:W3CDTF">2022-08-23T21:04:00Z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